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489" w:rsidRPr="00465489" w:rsidRDefault="00465489" w:rsidP="00465489">
      <w:pPr>
        <w:spacing w:line="240" w:lineRule="auto"/>
        <w:rPr>
          <w:rFonts w:asciiTheme="minorHAnsi" w:eastAsia="Times New Roman" w:hAnsiTheme="minorHAnsi" w:cstheme="minorHAnsi"/>
          <w:b/>
        </w:rPr>
      </w:pPr>
      <w:r w:rsidRPr="00465489">
        <w:rPr>
          <w:rFonts w:asciiTheme="minorHAnsi" w:hAnsiTheme="minorHAnsi" w:cstheme="minorHAnsi"/>
          <w:b/>
        </w:rPr>
        <w:t>Recommended commitments for States attending the Global Media Freedom Conference</w:t>
      </w:r>
    </w:p>
    <w:p w:rsidR="00465489" w:rsidRPr="00465489" w:rsidRDefault="00465489" w:rsidP="00465489">
      <w:pPr>
        <w:spacing w:line="240" w:lineRule="auto"/>
        <w:rPr>
          <w:rFonts w:asciiTheme="minorHAnsi" w:hAnsiTheme="minorHAnsi" w:cstheme="minorHAnsi"/>
        </w:rPr>
      </w:pPr>
    </w:p>
    <w:p w:rsidR="00465489" w:rsidRPr="00465489" w:rsidRDefault="00465489" w:rsidP="00465489">
      <w:pPr>
        <w:spacing w:line="240" w:lineRule="auto"/>
        <w:rPr>
          <w:rFonts w:asciiTheme="minorHAnsi" w:hAnsiTheme="minorHAnsi" w:cstheme="minorHAnsi"/>
        </w:rPr>
      </w:pPr>
      <w:r w:rsidRPr="00465489">
        <w:rPr>
          <w:rFonts w:asciiTheme="minorHAnsi" w:hAnsiTheme="minorHAnsi" w:cstheme="minorHAnsi"/>
        </w:rPr>
        <w:t xml:space="preserve">The 36 press freedom and media development </w:t>
      </w:r>
      <w:proofErr w:type="spellStart"/>
      <w:r w:rsidRPr="00465489">
        <w:rPr>
          <w:rFonts w:asciiTheme="minorHAnsi" w:hAnsiTheme="minorHAnsi" w:cstheme="minorHAnsi"/>
        </w:rPr>
        <w:t>organisations</w:t>
      </w:r>
      <w:proofErr w:type="spellEnd"/>
      <w:r w:rsidRPr="00465489">
        <w:rPr>
          <w:rFonts w:asciiTheme="minorHAnsi" w:hAnsiTheme="minorHAnsi" w:cstheme="minorHAnsi"/>
        </w:rPr>
        <w:t xml:space="preserve"> listed below call on States to: </w:t>
      </w:r>
    </w:p>
    <w:p w:rsidR="00465489" w:rsidRPr="00465489" w:rsidRDefault="00465489" w:rsidP="00465489">
      <w:pPr>
        <w:spacing w:line="240" w:lineRule="auto"/>
        <w:rPr>
          <w:rFonts w:asciiTheme="minorHAnsi" w:eastAsia="Times New Roman" w:hAnsiTheme="minorHAnsi" w:cstheme="minorHAnsi"/>
        </w:rPr>
      </w:pPr>
      <w:r w:rsidRPr="00465489">
        <w:rPr>
          <w:rFonts w:asciiTheme="minorHAnsi" w:eastAsia="Times New Roman" w:hAnsiTheme="minorHAnsi" w:cstheme="minorHAnsi"/>
        </w:rPr>
        <w:t xml:space="preserve"> </w:t>
      </w:r>
    </w:p>
    <w:p w:rsidR="00465489" w:rsidRPr="00465489" w:rsidRDefault="00465489" w:rsidP="00465489">
      <w:pPr>
        <w:numPr>
          <w:ilvl w:val="0"/>
          <w:numId w:val="1"/>
        </w:numPr>
        <w:spacing w:line="240" w:lineRule="auto"/>
        <w:rPr>
          <w:rFonts w:asciiTheme="minorHAnsi" w:hAnsiTheme="minorHAnsi" w:cstheme="minorHAnsi"/>
        </w:rPr>
      </w:pPr>
      <w:r w:rsidRPr="00465489">
        <w:rPr>
          <w:rFonts w:asciiTheme="minorHAnsi" w:hAnsiTheme="minorHAnsi" w:cstheme="minorHAnsi"/>
        </w:rPr>
        <w:t>Publicly condemn acts of violence against journalists and media freedom violations whenever they occur online or offline and ensure impartial, thorough, independent, effective and transparent investigations into all such incidents;</w:t>
      </w:r>
    </w:p>
    <w:p w:rsidR="00465489" w:rsidRPr="00465489" w:rsidRDefault="00465489" w:rsidP="00465489">
      <w:pPr>
        <w:numPr>
          <w:ilvl w:val="0"/>
          <w:numId w:val="1"/>
        </w:numPr>
        <w:spacing w:line="240" w:lineRule="auto"/>
        <w:rPr>
          <w:rFonts w:asciiTheme="minorHAnsi" w:hAnsiTheme="minorHAnsi" w:cstheme="minorHAnsi"/>
        </w:rPr>
      </w:pPr>
      <w:r w:rsidRPr="00465489">
        <w:rPr>
          <w:rFonts w:asciiTheme="minorHAnsi" w:hAnsiTheme="minorHAnsi" w:cstheme="minorHAnsi"/>
        </w:rPr>
        <w:t>Immediately and unconditionally release all journalists imprisoned for their work. Set up national multi-stakeholder expert panels to review all legislation that can be used to harass, imprison, or otherwise target journalists, and bring legislation in line with international freedom of expression standards, including by providing effective safeguards against abuse;</w:t>
      </w:r>
    </w:p>
    <w:p w:rsidR="00465489" w:rsidRPr="00465489" w:rsidRDefault="00465489" w:rsidP="00465489">
      <w:pPr>
        <w:numPr>
          <w:ilvl w:val="0"/>
          <w:numId w:val="1"/>
        </w:numPr>
        <w:spacing w:line="240" w:lineRule="auto"/>
        <w:rPr>
          <w:rFonts w:asciiTheme="minorHAnsi" w:hAnsiTheme="minorHAnsi" w:cstheme="minorHAnsi"/>
        </w:rPr>
      </w:pPr>
      <w:r w:rsidRPr="00465489">
        <w:rPr>
          <w:rFonts w:asciiTheme="minorHAnsi" w:hAnsiTheme="minorHAnsi" w:cstheme="minorHAnsi"/>
        </w:rPr>
        <w:t>Investigate all murders of journalists and media workers. Ensure that investigations are sufficiently and effectively resourced, timely, and re-opened if necessary. The aim should be to substantially increase the percentage of prosecution of all those responsible for the murders of journalists and media workers;</w:t>
      </w:r>
    </w:p>
    <w:p w:rsidR="00465489" w:rsidRPr="00465489" w:rsidRDefault="00465489" w:rsidP="00465489">
      <w:pPr>
        <w:numPr>
          <w:ilvl w:val="0"/>
          <w:numId w:val="1"/>
        </w:numPr>
        <w:spacing w:line="240" w:lineRule="auto"/>
        <w:rPr>
          <w:rFonts w:asciiTheme="minorHAnsi" w:hAnsiTheme="minorHAnsi" w:cstheme="minorHAnsi"/>
        </w:rPr>
      </w:pPr>
      <w:r w:rsidRPr="00465489">
        <w:rPr>
          <w:rFonts w:asciiTheme="minorHAnsi" w:eastAsia="Times New Roman" w:hAnsiTheme="minorHAnsi" w:cstheme="minorHAnsi"/>
        </w:rPr>
        <w:t xml:space="preserve"> </w:t>
      </w:r>
      <w:r w:rsidRPr="00465489">
        <w:rPr>
          <w:rFonts w:asciiTheme="minorHAnsi" w:hAnsiTheme="minorHAnsi" w:cstheme="minorHAnsi"/>
        </w:rPr>
        <w:t>Refrain from targeting and denigrating the media, online or offline;</w:t>
      </w:r>
    </w:p>
    <w:p w:rsidR="00465489" w:rsidRPr="00465489" w:rsidRDefault="00465489" w:rsidP="00465489">
      <w:pPr>
        <w:numPr>
          <w:ilvl w:val="0"/>
          <w:numId w:val="1"/>
        </w:numPr>
        <w:spacing w:line="240" w:lineRule="auto"/>
        <w:rPr>
          <w:rFonts w:asciiTheme="minorHAnsi" w:hAnsiTheme="minorHAnsi" w:cstheme="minorHAnsi"/>
        </w:rPr>
      </w:pPr>
      <w:r w:rsidRPr="00465489">
        <w:rPr>
          <w:rFonts w:asciiTheme="minorHAnsi" w:hAnsiTheme="minorHAnsi" w:cstheme="minorHAnsi"/>
        </w:rPr>
        <w:t>Adopt and fund the proposal made by the U.N. Special Rapporteur on Extrajudicial Killings to reinforce the capacity of the U.N. to investigate violence against journalists by establishing a standing instrument for the investigation of violent crimes against journalists and media workers targeted for their work;</w:t>
      </w:r>
    </w:p>
    <w:p w:rsidR="00465489" w:rsidRPr="00465489" w:rsidRDefault="00465489" w:rsidP="00465489">
      <w:pPr>
        <w:numPr>
          <w:ilvl w:val="0"/>
          <w:numId w:val="1"/>
        </w:numPr>
        <w:spacing w:line="240" w:lineRule="auto"/>
        <w:rPr>
          <w:rFonts w:asciiTheme="minorHAnsi" w:hAnsiTheme="minorHAnsi" w:cstheme="minorHAnsi"/>
        </w:rPr>
      </w:pPr>
      <w:r w:rsidRPr="00465489">
        <w:rPr>
          <w:rFonts w:asciiTheme="minorHAnsi" w:hAnsiTheme="minorHAnsi" w:cstheme="minorHAnsi"/>
        </w:rPr>
        <w:t xml:space="preserve">Ensure that all media workers, including newsgatherers, freelance reporters, citizen journalists, </w:t>
      </w:r>
      <w:bookmarkStart w:id="0" w:name="_GoBack"/>
      <w:r w:rsidRPr="00465489">
        <w:rPr>
          <w:rFonts w:asciiTheme="minorHAnsi" w:hAnsiTheme="minorHAnsi" w:cstheme="minorHAnsi"/>
        </w:rPr>
        <w:t xml:space="preserve">fixers, field producers, translators, and drivers, are included in any initiatives for the protection </w:t>
      </w:r>
      <w:bookmarkEnd w:id="0"/>
      <w:r w:rsidRPr="00465489">
        <w:rPr>
          <w:rFonts w:asciiTheme="minorHAnsi" w:hAnsiTheme="minorHAnsi" w:cstheme="minorHAnsi"/>
        </w:rPr>
        <w:t xml:space="preserve">of journalists; </w:t>
      </w:r>
    </w:p>
    <w:p w:rsidR="00465489" w:rsidRPr="00465489" w:rsidRDefault="00465489" w:rsidP="00465489">
      <w:pPr>
        <w:numPr>
          <w:ilvl w:val="0"/>
          <w:numId w:val="1"/>
        </w:numPr>
        <w:spacing w:line="240" w:lineRule="auto"/>
        <w:rPr>
          <w:rFonts w:asciiTheme="minorHAnsi" w:hAnsiTheme="minorHAnsi" w:cstheme="minorHAnsi"/>
        </w:rPr>
      </w:pPr>
      <w:r w:rsidRPr="00465489">
        <w:rPr>
          <w:rFonts w:asciiTheme="minorHAnsi" w:hAnsiTheme="minorHAnsi" w:cstheme="minorHAnsi"/>
        </w:rPr>
        <w:t>Provide visas to journalists at risk to enable them to participate in safety training, and provide asylum when appropriate;</w:t>
      </w:r>
    </w:p>
    <w:p w:rsidR="00465489" w:rsidRPr="00465489" w:rsidRDefault="00465489" w:rsidP="00465489">
      <w:pPr>
        <w:numPr>
          <w:ilvl w:val="0"/>
          <w:numId w:val="1"/>
        </w:numPr>
        <w:spacing w:line="240" w:lineRule="auto"/>
        <w:rPr>
          <w:rFonts w:asciiTheme="minorHAnsi" w:hAnsiTheme="minorHAnsi" w:cstheme="minorHAnsi"/>
        </w:rPr>
      </w:pPr>
      <w:r w:rsidRPr="00465489">
        <w:rPr>
          <w:rFonts w:asciiTheme="minorHAnsi" w:hAnsiTheme="minorHAnsi" w:cstheme="minorHAnsi"/>
        </w:rPr>
        <w:t>Ban the export, sale, transfer, use, or servicing of privately developed surveillance tools, often used to target journalists, and facilitate the export and import of personal protective equipment (PPE) without military authorization;</w:t>
      </w:r>
    </w:p>
    <w:p w:rsidR="00465489" w:rsidRPr="00465489" w:rsidRDefault="00465489" w:rsidP="00465489">
      <w:pPr>
        <w:numPr>
          <w:ilvl w:val="0"/>
          <w:numId w:val="1"/>
        </w:numPr>
        <w:spacing w:line="240" w:lineRule="auto"/>
        <w:rPr>
          <w:rFonts w:asciiTheme="minorHAnsi" w:hAnsiTheme="minorHAnsi" w:cstheme="minorHAnsi"/>
        </w:rPr>
      </w:pPr>
      <w:r w:rsidRPr="00465489">
        <w:rPr>
          <w:rFonts w:asciiTheme="minorHAnsi" w:hAnsiTheme="minorHAnsi" w:cstheme="minorHAnsi"/>
        </w:rPr>
        <w:t>Expedite the implementation of effective access to information laws and practices, as agreed in target 16.10 of the Sustainable Development Goals, including by providing adequate funding and technological support and resourcing independent oversight;</w:t>
      </w:r>
    </w:p>
    <w:p w:rsidR="00465489" w:rsidRPr="00465489" w:rsidRDefault="00465489" w:rsidP="00465489">
      <w:pPr>
        <w:numPr>
          <w:ilvl w:val="0"/>
          <w:numId w:val="1"/>
        </w:numPr>
        <w:spacing w:line="240" w:lineRule="auto"/>
        <w:rPr>
          <w:rFonts w:asciiTheme="minorHAnsi" w:hAnsiTheme="minorHAnsi" w:cstheme="minorHAnsi"/>
        </w:rPr>
      </w:pPr>
      <w:r w:rsidRPr="00465489">
        <w:rPr>
          <w:rFonts w:asciiTheme="minorHAnsi" w:hAnsiTheme="minorHAnsi" w:cstheme="minorHAnsi"/>
        </w:rPr>
        <w:t>Commit to transparently expediting implementation of the U.N. Plan of Action on the Safety of Journalists and the Issue of Impunity, including through the establishment of effective national safety mechanisms and a stronger, more robust, accountable, and accessible political coordination of focal points in relevant U.N. agencies and programs;</w:t>
      </w:r>
    </w:p>
    <w:p w:rsidR="00465489" w:rsidRPr="00465489" w:rsidRDefault="00465489" w:rsidP="00465489">
      <w:pPr>
        <w:numPr>
          <w:ilvl w:val="0"/>
          <w:numId w:val="1"/>
        </w:numPr>
        <w:spacing w:line="240" w:lineRule="auto"/>
        <w:rPr>
          <w:rFonts w:asciiTheme="minorHAnsi" w:hAnsiTheme="minorHAnsi" w:cstheme="minorHAnsi"/>
        </w:rPr>
      </w:pPr>
      <w:r w:rsidRPr="00465489">
        <w:rPr>
          <w:rFonts w:asciiTheme="minorHAnsi" w:hAnsiTheme="minorHAnsi" w:cstheme="minorHAnsi"/>
        </w:rPr>
        <w:t>Support and sustain the work of the media community, civil society, and academia in the promotion and protection of media freedom, the safety of journalists, the financial and economic sustainability of media, an enabling and pluralistic media environment, and access to information, especially in time of digital disruptions.</w:t>
      </w:r>
    </w:p>
    <w:p w:rsidR="00465489" w:rsidRPr="00465489" w:rsidRDefault="00465489" w:rsidP="00465489">
      <w:pPr>
        <w:spacing w:line="240" w:lineRule="auto"/>
        <w:rPr>
          <w:rFonts w:asciiTheme="minorHAnsi" w:hAnsiTheme="minorHAnsi" w:cstheme="minorHAnsi"/>
          <w:b/>
        </w:rPr>
      </w:pPr>
    </w:p>
    <w:p w:rsidR="00465489" w:rsidRPr="00465489" w:rsidRDefault="00465489" w:rsidP="00465489">
      <w:pPr>
        <w:spacing w:line="240" w:lineRule="auto"/>
        <w:rPr>
          <w:rFonts w:asciiTheme="minorHAnsi" w:hAnsiTheme="minorHAnsi" w:cstheme="minorHAnsi"/>
        </w:rPr>
      </w:pPr>
      <w:r w:rsidRPr="00465489">
        <w:rPr>
          <w:rFonts w:asciiTheme="minorHAnsi" w:hAnsiTheme="minorHAnsi" w:cstheme="minorHAnsi"/>
        </w:rPr>
        <w:t xml:space="preserve">A Culture </w:t>
      </w:r>
      <w:proofErr w:type="gramStart"/>
      <w:r w:rsidRPr="00465489">
        <w:rPr>
          <w:rFonts w:asciiTheme="minorHAnsi" w:hAnsiTheme="minorHAnsi" w:cstheme="minorHAnsi"/>
        </w:rPr>
        <w:t>Of</w:t>
      </w:r>
      <w:proofErr w:type="gramEnd"/>
      <w:r w:rsidRPr="00465489">
        <w:rPr>
          <w:rFonts w:asciiTheme="minorHAnsi" w:hAnsiTheme="minorHAnsi" w:cstheme="minorHAnsi"/>
        </w:rPr>
        <w:t xml:space="preserve"> Safety (ACOS)</w:t>
      </w:r>
    </w:p>
    <w:p w:rsidR="00465489" w:rsidRPr="00465489" w:rsidRDefault="00465489" w:rsidP="00465489">
      <w:pPr>
        <w:spacing w:line="240" w:lineRule="auto"/>
        <w:rPr>
          <w:rFonts w:asciiTheme="minorHAnsi" w:hAnsiTheme="minorHAnsi" w:cstheme="minorHAnsi"/>
        </w:rPr>
      </w:pPr>
      <w:r w:rsidRPr="00465489">
        <w:rPr>
          <w:rFonts w:asciiTheme="minorHAnsi" w:hAnsiTheme="minorHAnsi" w:cstheme="minorHAnsi"/>
        </w:rPr>
        <w:t xml:space="preserve">Alliance for Journalists’ Freedom </w:t>
      </w:r>
    </w:p>
    <w:p w:rsidR="00465489" w:rsidRPr="00465489" w:rsidRDefault="00465489" w:rsidP="00465489">
      <w:pPr>
        <w:spacing w:line="240" w:lineRule="auto"/>
        <w:rPr>
          <w:rFonts w:asciiTheme="minorHAnsi" w:hAnsiTheme="minorHAnsi" w:cstheme="minorHAnsi"/>
        </w:rPr>
      </w:pPr>
      <w:r w:rsidRPr="00465489">
        <w:rPr>
          <w:rFonts w:asciiTheme="minorHAnsi" w:hAnsiTheme="minorHAnsi" w:cstheme="minorHAnsi"/>
        </w:rPr>
        <w:t>ARTICLE 19</w:t>
      </w:r>
    </w:p>
    <w:p w:rsidR="00465489" w:rsidRPr="00465489" w:rsidRDefault="00465489" w:rsidP="00465489">
      <w:pPr>
        <w:spacing w:line="240" w:lineRule="auto"/>
        <w:rPr>
          <w:rFonts w:asciiTheme="minorHAnsi" w:hAnsiTheme="minorHAnsi" w:cstheme="minorHAnsi"/>
        </w:rPr>
      </w:pPr>
      <w:r w:rsidRPr="00465489">
        <w:rPr>
          <w:rFonts w:asciiTheme="minorHAnsi" w:hAnsiTheme="minorHAnsi" w:cstheme="minorHAnsi"/>
        </w:rPr>
        <w:t>Association of European Journalists</w:t>
      </w:r>
    </w:p>
    <w:p w:rsidR="00465489" w:rsidRPr="00465489" w:rsidRDefault="00465489" w:rsidP="00465489">
      <w:pPr>
        <w:spacing w:line="240" w:lineRule="auto"/>
        <w:rPr>
          <w:rFonts w:asciiTheme="minorHAnsi" w:hAnsiTheme="minorHAnsi" w:cstheme="minorHAnsi"/>
        </w:rPr>
      </w:pPr>
      <w:r w:rsidRPr="00465489">
        <w:rPr>
          <w:rFonts w:asciiTheme="minorHAnsi" w:hAnsiTheme="minorHAnsi" w:cstheme="minorHAnsi"/>
        </w:rPr>
        <w:t>Centre for Freedom of the Media</w:t>
      </w:r>
    </w:p>
    <w:p w:rsidR="00465489" w:rsidRPr="00465489" w:rsidRDefault="00465489" w:rsidP="00465489">
      <w:pPr>
        <w:spacing w:line="240" w:lineRule="auto"/>
        <w:rPr>
          <w:rFonts w:asciiTheme="minorHAnsi" w:hAnsiTheme="minorHAnsi" w:cstheme="minorHAnsi"/>
        </w:rPr>
      </w:pPr>
      <w:r w:rsidRPr="00465489">
        <w:rPr>
          <w:rFonts w:asciiTheme="minorHAnsi" w:hAnsiTheme="minorHAnsi" w:cstheme="minorHAnsi"/>
        </w:rPr>
        <w:t>CFI, French Media Development Agency</w:t>
      </w:r>
    </w:p>
    <w:p w:rsidR="00465489" w:rsidRPr="00465489" w:rsidRDefault="00465489" w:rsidP="00465489">
      <w:pPr>
        <w:spacing w:line="240" w:lineRule="auto"/>
        <w:rPr>
          <w:rFonts w:asciiTheme="minorHAnsi" w:hAnsiTheme="minorHAnsi" w:cstheme="minorHAnsi"/>
        </w:rPr>
      </w:pPr>
      <w:r w:rsidRPr="00465489">
        <w:rPr>
          <w:rFonts w:asciiTheme="minorHAnsi" w:hAnsiTheme="minorHAnsi" w:cstheme="minorHAnsi"/>
        </w:rPr>
        <w:t xml:space="preserve">Committee to Protect Journalists (CPJ) </w:t>
      </w:r>
    </w:p>
    <w:p w:rsidR="00465489" w:rsidRPr="00465489" w:rsidRDefault="00465489" w:rsidP="00465489">
      <w:pPr>
        <w:spacing w:line="240" w:lineRule="auto"/>
        <w:rPr>
          <w:rFonts w:asciiTheme="minorHAnsi" w:hAnsiTheme="minorHAnsi" w:cstheme="minorHAnsi"/>
        </w:rPr>
      </w:pPr>
      <w:r w:rsidRPr="00465489">
        <w:rPr>
          <w:rFonts w:asciiTheme="minorHAnsi" w:hAnsiTheme="minorHAnsi" w:cstheme="minorHAnsi"/>
        </w:rPr>
        <w:t>Commonwealth Human Rights Initiative</w:t>
      </w:r>
    </w:p>
    <w:p w:rsidR="00465489" w:rsidRPr="00465489" w:rsidRDefault="00465489" w:rsidP="00465489">
      <w:pPr>
        <w:spacing w:line="240" w:lineRule="auto"/>
        <w:rPr>
          <w:rFonts w:asciiTheme="minorHAnsi" w:hAnsiTheme="minorHAnsi" w:cstheme="minorHAnsi"/>
        </w:rPr>
      </w:pPr>
      <w:r w:rsidRPr="00465489">
        <w:rPr>
          <w:rFonts w:asciiTheme="minorHAnsi" w:hAnsiTheme="minorHAnsi" w:cstheme="minorHAnsi"/>
        </w:rPr>
        <w:lastRenderedPageBreak/>
        <w:t>Commonwealth Journalists Association</w:t>
      </w:r>
    </w:p>
    <w:p w:rsidR="00465489" w:rsidRPr="00465489" w:rsidRDefault="00465489" w:rsidP="00465489">
      <w:pPr>
        <w:spacing w:line="240" w:lineRule="auto"/>
        <w:rPr>
          <w:rFonts w:asciiTheme="minorHAnsi" w:hAnsiTheme="minorHAnsi" w:cstheme="minorHAnsi"/>
        </w:rPr>
      </w:pPr>
      <w:r w:rsidRPr="00465489">
        <w:rPr>
          <w:rFonts w:asciiTheme="minorHAnsi" w:hAnsiTheme="minorHAnsi" w:cstheme="minorHAnsi"/>
        </w:rPr>
        <w:t xml:space="preserve">DW </w:t>
      </w:r>
      <w:proofErr w:type="spellStart"/>
      <w:r w:rsidRPr="00465489">
        <w:rPr>
          <w:rFonts w:asciiTheme="minorHAnsi" w:hAnsiTheme="minorHAnsi" w:cstheme="minorHAnsi"/>
        </w:rPr>
        <w:t>Akademie</w:t>
      </w:r>
      <w:proofErr w:type="spellEnd"/>
    </w:p>
    <w:p w:rsidR="00465489" w:rsidRPr="00465489" w:rsidRDefault="00465489" w:rsidP="00465489">
      <w:pPr>
        <w:spacing w:line="240" w:lineRule="auto"/>
        <w:rPr>
          <w:rFonts w:asciiTheme="minorHAnsi" w:hAnsiTheme="minorHAnsi" w:cstheme="minorHAnsi"/>
        </w:rPr>
      </w:pPr>
      <w:r w:rsidRPr="00465489">
        <w:rPr>
          <w:rFonts w:asciiTheme="minorHAnsi" w:hAnsiTheme="minorHAnsi" w:cstheme="minorHAnsi"/>
        </w:rPr>
        <w:t xml:space="preserve">English PEN </w:t>
      </w:r>
    </w:p>
    <w:p w:rsidR="00465489" w:rsidRPr="00465489" w:rsidRDefault="00465489" w:rsidP="00465489">
      <w:pPr>
        <w:spacing w:line="240" w:lineRule="auto"/>
        <w:rPr>
          <w:rFonts w:asciiTheme="minorHAnsi" w:hAnsiTheme="minorHAnsi" w:cstheme="minorHAnsi"/>
        </w:rPr>
      </w:pPr>
      <w:r w:rsidRPr="00465489">
        <w:rPr>
          <w:rFonts w:asciiTheme="minorHAnsi" w:hAnsiTheme="minorHAnsi" w:cstheme="minorHAnsi"/>
        </w:rPr>
        <w:t xml:space="preserve">European Centre for Press and Media Freedom (ECPMF) </w:t>
      </w:r>
    </w:p>
    <w:p w:rsidR="00465489" w:rsidRPr="00465489" w:rsidRDefault="00465489" w:rsidP="00465489">
      <w:pPr>
        <w:spacing w:line="240" w:lineRule="auto"/>
        <w:rPr>
          <w:rFonts w:asciiTheme="minorHAnsi" w:hAnsiTheme="minorHAnsi" w:cstheme="minorHAnsi"/>
        </w:rPr>
      </w:pPr>
      <w:r w:rsidRPr="00465489">
        <w:rPr>
          <w:rFonts w:asciiTheme="minorHAnsi" w:hAnsiTheme="minorHAnsi" w:cstheme="minorHAnsi"/>
        </w:rPr>
        <w:t>Freedom House</w:t>
      </w:r>
    </w:p>
    <w:p w:rsidR="00465489" w:rsidRPr="00465489" w:rsidRDefault="00465489" w:rsidP="00465489">
      <w:pPr>
        <w:spacing w:line="240" w:lineRule="auto"/>
        <w:rPr>
          <w:rFonts w:asciiTheme="minorHAnsi" w:hAnsiTheme="minorHAnsi" w:cstheme="minorHAnsi"/>
        </w:rPr>
      </w:pPr>
      <w:r w:rsidRPr="00465489">
        <w:rPr>
          <w:rFonts w:asciiTheme="minorHAnsi" w:hAnsiTheme="minorHAnsi" w:cstheme="minorHAnsi"/>
        </w:rPr>
        <w:t>Free Press Unlimited (FPU)</w:t>
      </w:r>
    </w:p>
    <w:p w:rsidR="00465489" w:rsidRPr="00465489" w:rsidRDefault="00465489" w:rsidP="00465489">
      <w:pPr>
        <w:spacing w:line="240" w:lineRule="auto"/>
        <w:rPr>
          <w:rFonts w:asciiTheme="minorHAnsi" w:hAnsiTheme="minorHAnsi" w:cstheme="minorHAnsi"/>
        </w:rPr>
      </w:pPr>
      <w:r w:rsidRPr="00465489">
        <w:rPr>
          <w:rFonts w:asciiTheme="minorHAnsi" w:hAnsiTheme="minorHAnsi" w:cstheme="minorHAnsi"/>
        </w:rPr>
        <w:t>Frontline Club</w:t>
      </w:r>
    </w:p>
    <w:p w:rsidR="00465489" w:rsidRPr="00465489" w:rsidRDefault="00465489" w:rsidP="00465489">
      <w:pPr>
        <w:spacing w:line="240" w:lineRule="auto"/>
        <w:rPr>
          <w:rFonts w:asciiTheme="minorHAnsi" w:hAnsiTheme="minorHAnsi" w:cstheme="minorHAnsi"/>
        </w:rPr>
      </w:pPr>
      <w:r w:rsidRPr="00465489">
        <w:rPr>
          <w:rFonts w:asciiTheme="minorHAnsi" w:hAnsiTheme="minorHAnsi" w:cstheme="minorHAnsi"/>
        </w:rPr>
        <w:t xml:space="preserve">Frontline Freelance </w:t>
      </w:r>
      <w:proofErr w:type="spellStart"/>
      <w:r w:rsidRPr="00465489">
        <w:rPr>
          <w:rFonts w:asciiTheme="minorHAnsi" w:hAnsiTheme="minorHAnsi" w:cstheme="minorHAnsi"/>
        </w:rPr>
        <w:t>Resigter</w:t>
      </w:r>
      <w:proofErr w:type="spellEnd"/>
      <w:r w:rsidRPr="00465489">
        <w:rPr>
          <w:rFonts w:asciiTheme="minorHAnsi" w:hAnsiTheme="minorHAnsi" w:cstheme="minorHAnsi"/>
        </w:rPr>
        <w:t xml:space="preserve"> (FFR) </w:t>
      </w:r>
    </w:p>
    <w:p w:rsidR="00465489" w:rsidRPr="00465489" w:rsidRDefault="00465489" w:rsidP="00465489">
      <w:pPr>
        <w:spacing w:line="240" w:lineRule="auto"/>
        <w:rPr>
          <w:rFonts w:asciiTheme="minorHAnsi" w:hAnsiTheme="minorHAnsi" w:cstheme="minorHAnsi"/>
        </w:rPr>
      </w:pPr>
      <w:proofErr w:type="spellStart"/>
      <w:r w:rsidRPr="00465489">
        <w:rPr>
          <w:rFonts w:asciiTheme="minorHAnsi" w:hAnsiTheme="minorHAnsi" w:cstheme="minorHAnsi"/>
        </w:rPr>
        <w:t>Fundación</w:t>
      </w:r>
      <w:proofErr w:type="spellEnd"/>
      <w:r w:rsidRPr="00465489">
        <w:rPr>
          <w:rFonts w:asciiTheme="minorHAnsi" w:hAnsiTheme="minorHAnsi" w:cstheme="minorHAnsi"/>
        </w:rPr>
        <w:t xml:space="preserve"> para la Libertad de </w:t>
      </w:r>
      <w:proofErr w:type="spellStart"/>
      <w:r w:rsidRPr="00465489">
        <w:rPr>
          <w:rFonts w:asciiTheme="minorHAnsi" w:hAnsiTheme="minorHAnsi" w:cstheme="minorHAnsi"/>
        </w:rPr>
        <w:t>Prensa</w:t>
      </w:r>
      <w:proofErr w:type="spellEnd"/>
      <w:r w:rsidRPr="00465489">
        <w:rPr>
          <w:rFonts w:asciiTheme="minorHAnsi" w:hAnsiTheme="minorHAnsi" w:cstheme="minorHAnsi"/>
        </w:rPr>
        <w:t xml:space="preserve"> (FLIP)</w:t>
      </w:r>
    </w:p>
    <w:p w:rsidR="00465489" w:rsidRPr="00465489" w:rsidRDefault="00465489" w:rsidP="00465489">
      <w:pPr>
        <w:spacing w:line="240" w:lineRule="auto"/>
        <w:rPr>
          <w:rFonts w:asciiTheme="minorHAnsi" w:hAnsiTheme="minorHAnsi" w:cstheme="minorHAnsi"/>
        </w:rPr>
      </w:pPr>
      <w:r w:rsidRPr="00465489">
        <w:rPr>
          <w:rFonts w:asciiTheme="minorHAnsi" w:hAnsiTheme="minorHAnsi" w:cstheme="minorHAnsi"/>
        </w:rPr>
        <w:t>Global Forum for Media Development (GFMD)</w:t>
      </w:r>
    </w:p>
    <w:p w:rsidR="00465489" w:rsidRPr="00465489" w:rsidRDefault="00465489" w:rsidP="00465489">
      <w:pPr>
        <w:spacing w:line="240" w:lineRule="auto"/>
        <w:rPr>
          <w:rFonts w:asciiTheme="minorHAnsi" w:hAnsiTheme="minorHAnsi" w:cstheme="minorHAnsi"/>
        </w:rPr>
      </w:pPr>
      <w:r w:rsidRPr="00465489">
        <w:rPr>
          <w:rFonts w:asciiTheme="minorHAnsi" w:hAnsiTheme="minorHAnsi" w:cstheme="minorHAnsi"/>
        </w:rPr>
        <w:t xml:space="preserve">Global Voices </w:t>
      </w:r>
    </w:p>
    <w:p w:rsidR="00465489" w:rsidRPr="00465489" w:rsidRDefault="00465489" w:rsidP="00465489">
      <w:pPr>
        <w:spacing w:line="240" w:lineRule="auto"/>
        <w:rPr>
          <w:rFonts w:asciiTheme="minorHAnsi" w:hAnsiTheme="minorHAnsi" w:cstheme="minorHAnsi"/>
        </w:rPr>
      </w:pPr>
      <w:r w:rsidRPr="00465489">
        <w:rPr>
          <w:rFonts w:asciiTheme="minorHAnsi" w:hAnsiTheme="minorHAnsi" w:cstheme="minorHAnsi"/>
        </w:rPr>
        <w:t>Gulf Centre for Human Rights (GCHR)</w:t>
      </w:r>
    </w:p>
    <w:p w:rsidR="00465489" w:rsidRPr="00465489" w:rsidRDefault="00465489" w:rsidP="00465489">
      <w:pPr>
        <w:spacing w:line="240" w:lineRule="auto"/>
        <w:rPr>
          <w:rFonts w:asciiTheme="minorHAnsi" w:hAnsiTheme="minorHAnsi" w:cstheme="minorHAnsi"/>
        </w:rPr>
      </w:pPr>
      <w:r w:rsidRPr="00465489">
        <w:rPr>
          <w:rFonts w:asciiTheme="minorHAnsi" w:hAnsiTheme="minorHAnsi" w:cstheme="minorHAnsi"/>
        </w:rPr>
        <w:t>International Center for Not-for-Profit Law (ICNL)</w:t>
      </w:r>
    </w:p>
    <w:p w:rsidR="00465489" w:rsidRPr="00465489" w:rsidRDefault="00465489" w:rsidP="00465489">
      <w:pPr>
        <w:spacing w:line="240" w:lineRule="auto"/>
        <w:rPr>
          <w:rFonts w:asciiTheme="minorHAnsi" w:hAnsiTheme="minorHAnsi" w:cstheme="minorHAnsi"/>
        </w:rPr>
      </w:pPr>
      <w:r w:rsidRPr="00465489">
        <w:rPr>
          <w:rFonts w:asciiTheme="minorHAnsi" w:hAnsiTheme="minorHAnsi" w:cstheme="minorHAnsi"/>
        </w:rPr>
        <w:t>International Federation of Journalists (IFJ)</w:t>
      </w:r>
    </w:p>
    <w:p w:rsidR="00465489" w:rsidRPr="00465489" w:rsidRDefault="00465489" w:rsidP="00465489">
      <w:pPr>
        <w:spacing w:line="240" w:lineRule="auto"/>
        <w:rPr>
          <w:rFonts w:asciiTheme="minorHAnsi" w:hAnsiTheme="minorHAnsi" w:cstheme="minorHAnsi"/>
        </w:rPr>
      </w:pPr>
      <w:r w:rsidRPr="00465489">
        <w:rPr>
          <w:rFonts w:asciiTheme="minorHAnsi" w:hAnsiTheme="minorHAnsi" w:cstheme="minorHAnsi"/>
        </w:rPr>
        <w:t>International Media Support (IMS)</w:t>
      </w:r>
    </w:p>
    <w:p w:rsidR="00465489" w:rsidRPr="00465489" w:rsidRDefault="00465489" w:rsidP="00465489">
      <w:pPr>
        <w:spacing w:line="240" w:lineRule="auto"/>
        <w:rPr>
          <w:rFonts w:asciiTheme="minorHAnsi" w:hAnsiTheme="minorHAnsi" w:cstheme="minorHAnsi"/>
        </w:rPr>
      </w:pPr>
      <w:r w:rsidRPr="00465489">
        <w:rPr>
          <w:rFonts w:asciiTheme="minorHAnsi" w:hAnsiTheme="minorHAnsi" w:cstheme="minorHAnsi"/>
        </w:rPr>
        <w:t>International Press Institute (IPI)</w:t>
      </w:r>
    </w:p>
    <w:p w:rsidR="00465489" w:rsidRPr="00465489" w:rsidRDefault="00465489" w:rsidP="00465489">
      <w:pPr>
        <w:spacing w:line="240" w:lineRule="auto"/>
        <w:rPr>
          <w:rFonts w:asciiTheme="minorHAnsi" w:hAnsiTheme="minorHAnsi" w:cstheme="minorHAnsi"/>
        </w:rPr>
      </w:pPr>
      <w:r w:rsidRPr="00465489">
        <w:rPr>
          <w:rFonts w:asciiTheme="minorHAnsi" w:hAnsiTheme="minorHAnsi" w:cstheme="minorHAnsi"/>
        </w:rPr>
        <w:t>International Women’s Media Foundation (IWMF)</w:t>
      </w:r>
    </w:p>
    <w:p w:rsidR="00465489" w:rsidRPr="00465489" w:rsidRDefault="00465489" w:rsidP="00465489">
      <w:pPr>
        <w:spacing w:line="240" w:lineRule="auto"/>
        <w:rPr>
          <w:rFonts w:asciiTheme="minorHAnsi" w:hAnsiTheme="minorHAnsi" w:cstheme="minorHAnsi"/>
        </w:rPr>
      </w:pPr>
      <w:proofErr w:type="spellStart"/>
      <w:r w:rsidRPr="00465489">
        <w:rPr>
          <w:rFonts w:asciiTheme="minorHAnsi" w:hAnsiTheme="minorHAnsi" w:cstheme="minorHAnsi"/>
        </w:rPr>
        <w:t>Internews</w:t>
      </w:r>
      <w:proofErr w:type="spellEnd"/>
      <w:r w:rsidRPr="00465489">
        <w:rPr>
          <w:rFonts w:asciiTheme="minorHAnsi" w:hAnsiTheme="minorHAnsi" w:cstheme="minorHAnsi"/>
        </w:rPr>
        <w:t xml:space="preserve">  </w:t>
      </w:r>
    </w:p>
    <w:p w:rsidR="00465489" w:rsidRPr="00465489" w:rsidRDefault="00465489" w:rsidP="00465489">
      <w:pPr>
        <w:spacing w:line="240" w:lineRule="auto"/>
        <w:rPr>
          <w:rFonts w:asciiTheme="minorHAnsi" w:hAnsiTheme="minorHAnsi" w:cstheme="minorHAnsi"/>
        </w:rPr>
      </w:pPr>
      <w:r w:rsidRPr="00465489">
        <w:rPr>
          <w:rFonts w:asciiTheme="minorHAnsi" w:hAnsiTheme="minorHAnsi" w:cstheme="minorHAnsi"/>
        </w:rPr>
        <w:t>Media Diversity Institute</w:t>
      </w:r>
    </w:p>
    <w:p w:rsidR="00465489" w:rsidRPr="00465489" w:rsidRDefault="00465489" w:rsidP="00465489">
      <w:pPr>
        <w:spacing w:line="240" w:lineRule="auto"/>
        <w:rPr>
          <w:rFonts w:asciiTheme="minorHAnsi" w:hAnsiTheme="minorHAnsi" w:cstheme="minorHAnsi"/>
        </w:rPr>
      </w:pPr>
      <w:r w:rsidRPr="00465489">
        <w:rPr>
          <w:rFonts w:asciiTheme="minorHAnsi" w:hAnsiTheme="minorHAnsi" w:cstheme="minorHAnsi"/>
        </w:rPr>
        <w:t xml:space="preserve">Media Legal </w:t>
      </w:r>
      <w:proofErr w:type="spellStart"/>
      <w:r w:rsidRPr="00465489">
        <w:rPr>
          <w:rFonts w:asciiTheme="minorHAnsi" w:hAnsiTheme="minorHAnsi" w:cstheme="minorHAnsi"/>
        </w:rPr>
        <w:t>Defence</w:t>
      </w:r>
      <w:proofErr w:type="spellEnd"/>
      <w:r w:rsidRPr="00465489">
        <w:rPr>
          <w:rFonts w:asciiTheme="minorHAnsi" w:hAnsiTheme="minorHAnsi" w:cstheme="minorHAnsi"/>
        </w:rPr>
        <w:t xml:space="preserve"> Initiative (MLDI)</w:t>
      </w:r>
    </w:p>
    <w:p w:rsidR="00465489" w:rsidRPr="00465489" w:rsidRDefault="00465489" w:rsidP="00465489">
      <w:pPr>
        <w:spacing w:line="240" w:lineRule="auto"/>
        <w:rPr>
          <w:rFonts w:asciiTheme="minorHAnsi" w:hAnsiTheme="minorHAnsi" w:cstheme="minorHAnsi"/>
        </w:rPr>
      </w:pPr>
      <w:r w:rsidRPr="00465489">
        <w:rPr>
          <w:rFonts w:asciiTheme="minorHAnsi" w:hAnsiTheme="minorHAnsi" w:cstheme="minorHAnsi"/>
        </w:rPr>
        <w:t>Palestinian Center for Development and Media Freedoms (MADA)</w:t>
      </w:r>
    </w:p>
    <w:p w:rsidR="00465489" w:rsidRPr="00465489" w:rsidRDefault="00465489" w:rsidP="00465489">
      <w:pPr>
        <w:spacing w:line="240" w:lineRule="auto"/>
        <w:rPr>
          <w:rFonts w:asciiTheme="minorHAnsi" w:hAnsiTheme="minorHAnsi" w:cstheme="minorHAnsi"/>
        </w:rPr>
      </w:pPr>
      <w:r w:rsidRPr="00465489">
        <w:rPr>
          <w:rFonts w:asciiTheme="minorHAnsi" w:hAnsiTheme="minorHAnsi" w:cstheme="minorHAnsi"/>
        </w:rPr>
        <w:t>PEN America</w:t>
      </w:r>
    </w:p>
    <w:p w:rsidR="00465489" w:rsidRPr="00465489" w:rsidRDefault="00465489" w:rsidP="00465489">
      <w:pPr>
        <w:spacing w:line="240" w:lineRule="auto"/>
        <w:rPr>
          <w:rFonts w:asciiTheme="minorHAnsi" w:hAnsiTheme="minorHAnsi" w:cstheme="minorHAnsi"/>
        </w:rPr>
      </w:pPr>
      <w:r w:rsidRPr="00465489">
        <w:rPr>
          <w:rFonts w:asciiTheme="minorHAnsi" w:hAnsiTheme="minorHAnsi" w:cstheme="minorHAnsi"/>
        </w:rPr>
        <w:t>PEN International</w:t>
      </w:r>
    </w:p>
    <w:p w:rsidR="00465489" w:rsidRPr="00465489" w:rsidRDefault="00465489" w:rsidP="00465489">
      <w:pPr>
        <w:spacing w:line="240" w:lineRule="auto"/>
        <w:rPr>
          <w:rFonts w:asciiTheme="minorHAnsi" w:hAnsiTheme="minorHAnsi" w:cstheme="minorHAnsi"/>
        </w:rPr>
      </w:pPr>
      <w:r w:rsidRPr="00465489">
        <w:rPr>
          <w:rFonts w:asciiTheme="minorHAnsi" w:hAnsiTheme="minorHAnsi" w:cstheme="minorHAnsi"/>
        </w:rPr>
        <w:t xml:space="preserve">Reporters Without Borders </w:t>
      </w:r>
    </w:p>
    <w:p w:rsidR="00465489" w:rsidRPr="00465489" w:rsidRDefault="00465489" w:rsidP="00465489">
      <w:pPr>
        <w:spacing w:line="240" w:lineRule="auto"/>
        <w:rPr>
          <w:rFonts w:asciiTheme="minorHAnsi" w:hAnsiTheme="minorHAnsi" w:cstheme="minorHAnsi"/>
        </w:rPr>
      </w:pPr>
      <w:r w:rsidRPr="00465489">
        <w:rPr>
          <w:rFonts w:asciiTheme="minorHAnsi" w:hAnsiTheme="minorHAnsi" w:cstheme="minorHAnsi"/>
        </w:rPr>
        <w:t>Rory Peck Trust</w:t>
      </w:r>
    </w:p>
    <w:p w:rsidR="00465489" w:rsidRPr="00465489" w:rsidRDefault="00465489" w:rsidP="00465489">
      <w:pPr>
        <w:spacing w:line="240" w:lineRule="auto"/>
        <w:rPr>
          <w:rFonts w:asciiTheme="minorHAnsi" w:hAnsiTheme="minorHAnsi" w:cstheme="minorHAnsi"/>
        </w:rPr>
      </w:pPr>
      <w:r w:rsidRPr="00465489">
        <w:rPr>
          <w:rFonts w:asciiTheme="minorHAnsi" w:hAnsiTheme="minorHAnsi" w:cstheme="minorHAnsi"/>
        </w:rPr>
        <w:t xml:space="preserve">Samir </w:t>
      </w:r>
      <w:proofErr w:type="spellStart"/>
      <w:r w:rsidRPr="00465489">
        <w:rPr>
          <w:rFonts w:asciiTheme="minorHAnsi" w:hAnsiTheme="minorHAnsi" w:cstheme="minorHAnsi"/>
        </w:rPr>
        <w:t>Kassir</w:t>
      </w:r>
      <w:proofErr w:type="spellEnd"/>
      <w:r w:rsidRPr="00465489">
        <w:rPr>
          <w:rFonts w:asciiTheme="minorHAnsi" w:hAnsiTheme="minorHAnsi" w:cstheme="minorHAnsi"/>
        </w:rPr>
        <w:t xml:space="preserve"> Foundation - </w:t>
      </w:r>
      <w:proofErr w:type="spellStart"/>
      <w:r w:rsidRPr="00465489">
        <w:rPr>
          <w:rFonts w:asciiTheme="minorHAnsi" w:hAnsiTheme="minorHAnsi" w:cstheme="minorHAnsi"/>
        </w:rPr>
        <w:t>SKeyes</w:t>
      </w:r>
      <w:proofErr w:type="spellEnd"/>
      <w:r w:rsidRPr="00465489">
        <w:rPr>
          <w:rFonts w:asciiTheme="minorHAnsi" w:hAnsiTheme="minorHAnsi" w:cstheme="minorHAnsi"/>
        </w:rPr>
        <w:t xml:space="preserve"> Center for Media and Cultural Freedom</w:t>
      </w:r>
    </w:p>
    <w:p w:rsidR="00465489" w:rsidRPr="00465489" w:rsidRDefault="00465489" w:rsidP="00465489">
      <w:pPr>
        <w:spacing w:line="240" w:lineRule="auto"/>
        <w:rPr>
          <w:rFonts w:asciiTheme="minorHAnsi" w:hAnsiTheme="minorHAnsi" w:cstheme="minorHAnsi"/>
        </w:rPr>
      </w:pPr>
      <w:r w:rsidRPr="00465489">
        <w:rPr>
          <w:rFonts w:asciiTheme="minorHAnsi" w:hAnsiTheme="minorHAnsi" w:cstheme="minorHAnsi"/>
        </w:rPr>
        <w:t>South Asia Media Defenders Network</w:t>
      </w:r>
    </w:p>
    <w:p w:rsidR="00465489" w:rsidRDefault="00465489" w:rsidP="00465489">
      <w:pPr>
        <w:spacing w:line="240" w:lineRule="auto"/>
        <w:rPr>
          <w:rFonts w:asciiTheme="minorHAnsi" w:hAnsiTheme="minorHAnsi" w:cstheme="minorHAnsi"/>
        </w:rPr>
      </w:pPr>
      <w:r w:rsidRPr="00465489">
        <w:rPr>
          <w:rFonts w:asciiTheme="minorHAnsi" w:hAnsiTheme="minorHAnsi" w:cstheme="minorHAnsi"/>
        </w:rPr>
        <w:t>World Association of News Publishers (WAN-IFRA)</w:t>
      </w:r>
    </w:p>
    <w:p w:rsidR="00465489" w:rsidRDefault="00465489" w:rsidP="00465489">
      <w:pPr>
        <w:spacing w:line="240" w:lineRule="auto"/>
        <w:rPr>
          <w:rFonts w:asciiTheme="minorHAnsi" w:hAnsiTheme="minorHAnsi" w:cstheme="minorHAnsi"/>
        </w:rPr>
      </w:pPr>
    </w:p>
    <w:p w:rsidR="00465489" w:rsidRPr="00465489" w:rsidRDefault="00465489" w:rsidP="00465489">
      <w:pPr>
        <w:spacing w:line="240" w:lineRule="auto"/>
        <w:rPr>
          <w:rFonts w:asciiTheme="minorHAnsi" w:hAnsiTheme="minorHAnsi" w:cstheme="minorHAnsi"/>
          <w:b/>
          <w:i/>
        </w:rPr>
      </w:pPr>
      <w:r w:rsidRPr="00465489">
        <w:rPr>
          <w:rFonts w:asciiTheme="minorHAnsi" w:hAnsiTheme="minorHAnsi" w:cstheme="minorHAnsi"/>
          <w:i/>
        </w:rPr>
        <w:t>End</w:t>
      </w:r>
    </w:p>
    <w:p w:rsidR="008B0B38" w:rsidRDefault="0037763F"/>
    <w:p w:rsidR="00465489" w:rsidRDefault="00465489"/>
    <w:sectPr w:rsidR="004654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A12E4"/>
    <w:multiLevelType w:val="multilevel"/>
    <w:tmpl w:val="F596F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489"/>
    <w:rsid w:val="00307067"/>
    <w:rsid w:val="0037763F"/>
    <w:rsid w:val="003C71EB"/>
    <w:rsid w:val="00465489"/>
    <w:rsid w:val="00B73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A4F17-A33A-4174-BD39-71068CAB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65489"/>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Hughes</dc:creator>
  <cp:keywords/>
  <dc:description/>
  <cp:lastModifiedBy>Thomas Hughes</cp:lastModifiedBy>
  <cp:revision>2</cp:revision>
  <dcterms:created xsi:type="dcterms:W3CDTF">2019-07-09T16:49:00Z</dcterms:created>
  <dcterms:modified xsi:type="dcterms:W3CDTF">2019-07-09T16:49:00Z</dcterms:modified>
</cp:coreProperties>
</file>