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Arial" w:cs="Arial" w:eastAsia="Arial" w:hAnsi="Arial"/>
          <w:i w:val="1"/>
          <w:color w:val="201f1e"/>
          <w:sz w:val="20"/>
          <w:szCs w:val="20"/>
          <w:highlight w:val="white"/>
        </w:rPr>
      </w:pPr>
      <w:r w:rsidDel="00000000" w:rsidR="00000000" w:rsidRPr="00000000">
        <w:rPr>
          <w:rFonts w:ascii="Arial" w:cs="Arial" w:eastAsia="Arial" w:hAnsi="Arial"/>
          <w:i w:val="1"/>
          <w:color w:val="201f1e"/>
          <w:sz w:val="20"/>
          <w:szCs w:val="20"/>
          <w:highlight w:val="white"/>
          <w:rtl w:val="0"/>
        </w:rPr>
        <w:t xml:space="preserve">[Nom de l’Ambassadeur des États-Unis dans votre pays]</w:t>
      </w:r>
    </w:p>
    <w:p w:rsidR="00000000" w:rsidDel="00000000" w:rsidP="00000000" w:rsidRDefault="00000000" w:rsidRPr="00000000" w14:paraId="00000002">
      <w:pPr>
        <w:shd w:fill="ffffff" w:val="clear"/>
        <w:jc w:val="both"/>
        <w:rPr>
          <w:rFonts w:ascii="Arial" w:cs="Arial" w:eastAsia="Arial" w:hAnsi="Arial"/>
          <w:i w:val="1"/>
          <w:color w:val="201f1e"/>
          <w:sz w:val="20"/>
          <w:szCs w:val="20"/>
          <w:highlight w:val="white"/>
        </w:rPr>
      </w:pPr>
      <w:r w:rsidDel="00000000" w:rsidR="00000000" w:rsidRPr="00000000">
        <w:rPr>
          <w:rFonts w:ascii="Arial" w:cs="Arial" w:eastAsia="Arial" w:hAnsi="Arial"/>
          <w:i w:val="1"/>
          <w:color w:val="201f1e"/>
          <w:sz w:val="20"/>
          <w:szCs w:val="20"/>
          <w:highlight w:val="white"/>
          <w:rtl w:val="0"/>
        </w:rPr>
        <w:t xml:space="preserve">[Adresse de l’ambassade des États-Unis]</w:t>
      </w:r>
    </w:p>
    <w:p w:rsidR="00000000" w:rsidDel="00000000" w:rsidP="00000000" w:rsidRDefault="00000000" w:rsidRPr="00000000" w14:paraId="00000003">
      <w:pPr>
        <w:shd w:fill="ffffff" w:val="clear"/>
        <w:jc w:val="both"/>
        <w:rPr>
          <w:rFonts w:ascii="Arial" w:cs="Arial" w:eastAsia="Arial" w:hAnsi="Arial"/>
          <w:i w:val="1"/>
          <w:color w:val="201f1e"/>
          <w:sz w:val="20"/>
          <w:szCs w:val="20"/>
          <w:highlight w:val="white"/>
        </w:rPr>
      </w:pPr>
      <w:r w:rsidDel="00000000" w:rsidR="00000000" w:rsidRPr="00000000">
        <w:rPr>
          <w:rFonts w:ascii="Arial" w:cs="Arial" w:eastAsia="Arial" w:hAnsi="Arial"/>
          <w:i w:val="1"/>
          <w:color w:val="201f1e"/>
          <w:sz w:val="20"/>
          <w:szCs w:val="20"/>
          <w:highlight w:val="white"/>
          <w:rtl w:val="0"/>
        </w:rPr>
        <w:t xml:space="preserve">[Adresse email de l’ambassade]</w:t>
      </w:r>
    </w:p>
    <w:p w:rsidR="00000000" w:rsidDel="00000000" w:rsidP="00000000" w:rsidRDefault="00000000" w:rsidRPr="00000000" w14:paraId="00000004">
      <w:pPr>
        <w:ind w:left="-993" w:firstLine="993"/>
        <w:jc w:val="both"/>
        <w:rPr>
          <w:rFonts w:ascii="Arial" w:cs="Arial" w:eastAsia="Arial" w:hAnsi="Arial"/>
          <w:i w:val="1"/>
          <w:color w:val="201f1e"/>
          <w:sz w:val="20"/>
          <w:szCs w:val="20"/>
          <w:highlight w:val="white"/>
        </w:rPr>
      </w:pPr>
      <w:r w:rsidDel="00000000" w:rsidR="00000000" w:rsidRPr="00000000">
        <w:rPr>
          <w:rtl w:val="0"/>
        </w:rPr>
      </w:r>
    </w:p>
    <w:p w:rsidR="00000000" w:rsidDel="00000000" w:rsidP="00000000" w:rsidRDefault="00000000" w:rsidRPr="00000000" w14:paraId="00000005">
      <w:pPr>
        <w:ind w:left="-993" w:firstLine="993"/>
        <w:jc w:val="both"/>
        <w:rPr>
          <w:rFonts w:ascii="Arial" w:cs="Arial" w:eastAsia="Arial" w:hAnsi="Arial"/>
          <w:i w:val="1"/>
          <w:color w:val="201f1e"/>
          <w:sz w:val="20"/>
          <w:szCs w:val="20"/>
          <w:highlight w:val="white"/>
        </w:rPr>
      </w:pPr>
      <w:r w:rsidDel="00000000" w:rsidR="00000000" w:rsidRPr="00000000">
        <w:rPr>
          <w:rtl w:val="0"/>
        </w:rPr>
      </w:r>
    </w:p>
    <w:p w:rsidR="00000000" w:rsidDel="00000000" w:rsidP="00000000" w:rsidRDefault="00000000" w:rsidRPr="00000000" w14:paraId="00000006">
      <w:pPr>
        <w:shd w:fill="ffffff" w:val="clear"/>
        <w:jc w:val="left"/>
        <w:rPr>
          <w:rFonts w:ascii="Arial" w:cs="Arial" w:eastAsia="Arial" w:hAnsi="Arial"/>
          <w:b w:val="1"/>
          <w:i w:val="1"/>
          <w:color w:val="201f1e"/>
          <w:sz w:val="20"/>
          <w:szCs w:val="20"/>
        </w:rPr>
      </w:pPr>
      <w:r w:rsidDel="00000000" w:rsidR="00000000" w:rsidRPr="00000000">
        <w:rPr>
          <w:rFonts w:ascii="Arial" w:cs="Arial" w:eastAsia="Arial" w:hAnsi="Arial"/>
          <w:b w:val="1"/>
          <w:i w:val="1"/>
          <w:color w:val="201f1e"/>
          <w:sz w:val="20"/>
          <w:szCs w:val="20"/>
          <w:rtl w:val="0"/>
        </w:rPr>
        <w:t xml:space="preserve">Re: Intervention urgente vis-à-vis de l’extradition de Julian Assange</w:t>
      </w:r>
    </w:p>
    <w:p w:rsidR="00000000" w:rsidDel="00000000" w:rsidP="00000000" w:rsidRDefault="00000000" w:rsidRPr="00000000" w14:paraId="00000007">
      <w:pPr>
        <w:ind w:left="-993" w:firstLine="0"/>
        <w:jc w:val="both"/>
        <w:rPr>
          <w:rFonts w:ascii="Arial" w:cs="Arial" w:eastAsia="Arial" w:hAnsi="Arial"/>
          <w:color w:val="201f1e"/>
          <w:sz w:val="20"/>
          <w:szCs w:val="20"/>
          <w:vertAlign w:val="baseline"/>
        </w:rPr>
      </w:pPr>
      <w:r w:rsidDel="00000000" w:rsidR="00000000" w:rsidRPr="00000000">
        <w:rPr>
          <w:rFonts w:ascii="Arial" w:cs="Arial" w:eastAsia="Arial" w:hAnsi="Arial"/>
          <w:color w:val="201f1e"/>
          <w:sz w:val="20"/>
          <w:szCs w:val="20"/>
          <w:vertAlign w:val="baseline"/>
          <w:rtl w:val="0"/>
        </w:rPr>
        <w:t xml:space="preserve">                                                                                         </w:t>
      </w:r>
    </w:p>
    <w:p w:rsidR="00000000" w:rsidDel="00000000" w:rsidP="00000000" w:rsidRDefault="00000000" w:rsidRPr="00000000" w14:paraId="00000008">
      <w:pPr>
        <w:ind w:left="-993" w:firstLine="0"/>
        <w:jc w:val="both"/>
        <w:rPr>
          <w:rFonts w:ascii="Arial" w:cs="Arial" w:eastAsia="Arial" w:hAnsi="Arial"/>
          <w:color w:val="201f1e"/>
          <w:sz w:val="20"/>
          <w:szCs w:val="20"/>
          <w:vertAlign w:val="baseline"/>
        </w:rPr>
      </w:pPr>
      <w:r w:rsidDel="00000000" w:rsidR="00000000" w:rsidRPr="00000000">
        <w:rPr>
          <w:rFonts w:ascii="Arial" w:cs="Arial" w:eastAsia="Arial" w:hAnsi="Arial"/>
          <w:color w:val="201f1e"/>
          <w:sz w:val="20"/>
          <w:szCs w:val="20"/>
          <w:vertAlign w:val="baseline"/>
          <w:rtl w:val="0"/>
        </w:rPr>
        <w:t xml:space="preserve">                                                                                                                                         </w:t>
      </w:r>
    </w:p>
    <w:p w:rsidR="00000000" w:rsidDel="00000000" w:rsidP="00000000" w:rsidRDefault="00000000" w:rsidRPr="00000000" w14:paraId="00000009">
      <w:pPr>
        <w:ind w:left="-993" w:firstLine="0"/>
        <w:jc w:val="right"/>
        <w:rPr>
          <w:rFonts w:ascii="Arial" w:cs="Arial" w:eastAsia="Arial" w:hAnsi="Arial"/>
          <w:i w:val="0"/>
          <w:color w:val="201f1e"/>
          <w:sz w:val="20"/>
          <w:szCs w:val="20"/>
          <w:vertAlign w:val="baseline"/>
        </w:rPr>
      </w:pPr>
      <w:r w:rsidDel="00000000" w:rsidR="00000000" w:rsidRPr="00000000">
        <w:rPr>
          <w:rFonts w:ascii="Arial" w:cs="Arial" w:eastAsia="Arial" w:hAnsi="Arial"/>
          <w:b w:val="1"/>
          <w:i w:val="1"/>
          <w:color w:val="201f1e"/>
          <w:sz w:val="20"/>
          <w:szCs w:val="20"/>
          <w:rtl w:val="0"/>
        </w:rPr>
        <w:t xml:space="preserve">AJOUTER </w:t>
      </w:r>
      <w:r w:rsidDel="00000000" w:rsidR="00000000" w:rsidRPr="00000000">
        <w:rPr>
          <w:rFonts w:ascii="Arial" w:cs="Arial" w:eastAsia="Arial" w:hAnsi="Arial"/>
          <w:b w:val="1"/>
          <w:i w:val="1"/>
          <w:color w:val="201f1e"/>
          <w:sz w:val="20"/>
          <w:szCs w:val="20"/>
          <w:vertAlign w:val="baseline"/>
          <w:rtl w:val="0"/>
        </w:rPr>
        <w:t xml:space="preserve">DATE </w:t>
      </w:r>
      <w:r w:rsidDel="00000000" w:rsidR="00000000" w:rsidRPr="00000000">
        <w:rPr>
          <w:rtl w:val="0"/>
        </w:rPr>
      </w:r>
    </w:p>
    <w:p w:rsidR="00000000" w:rsidDel="00000000" w:rsidP="00000000" w:rsidRDefault="00000000" w:rsidRPr="00000000" w14:paraId="0000000A">
      <w:pPr>
        <w:ind w:left="-993" w:firstLine="0"/>
        <w:jc w:val="both"/>
        <w:rPr>
          <w:rFonts w:ascii="Arial" w:cs="Arial" w:eastAsia="Arial" w:hAnsi="Arial"/>
          <w:i w:val="0"/>
          <w:color w:val="201f1e"/>
          <w:sz w:val="20"/>
          <w:szCs w:val="20"/>
          <w:vertAlign w:val="baseline"/>
        </w:rPr>
      </w:pPr>
      <w:r w:rsidDel="00000000" w:rsidR="00000000" w:rsidRPr="00000000">
        <w:rPr>
          <w:rtl w:val="0"/>
        </w:rPr>
      </w:r>
    </w:p>
    <w:p w:rsidR="00000000" w:rsidDel="00000000" w:rsidP="00000000" w:rsidRDefault="00000000" w:rsidRPr="00000000" w14:paraId="0000000B">
      <w:pPr>
        <w:ind w:left="-993" w:firstLine="993"/>
        <w:jc w:val="both"/>
        <w:rPr>
          <w:rFonts w:ascii="Arial" w:cs="Arial" w:eastAsia="Arial" w:hAnsi="Arial"/>
          <w:color w:val="201f1e"/>
          <w:sz w:val="20"/>
          <w:szCs w:val="20"/>
          <w:vertAlign w:val="baseline"/>
        </w:rPr>
      </w:pPr>
      <w:r w:rsidDel="00000000" w:rsidR="00000000" w:rsidRPr="00000000">
        <w:rPr>
          <w:rFonts w:ascii="Arial" w:cs="Arial" w:eastAsia="Arial" w:hAnsi="Arial"/>
          <w:color w:val="201f1e"/>
          <w:sz w:val="20"/>
          <w:szCs w:val="20"/>
          <w:rtl w:val="0"/>
        </w:rPr>
        <w:t xml:space="preserve">Votre </w:t>
      </w:r>
      <w:r w:rsidDel="00000000" w:rsidR="00000000" w:rsidRPr="00000000">
        <w:rPr>
          <w:rFonts w:ascii="Arial" w:cs="Arial" w:eastAsia="Arial" w:hAnsi="Arial"/>
          <w:color w:val="201f1e"/>
          <w:sz w:val="20"/>
          <w:szCs w:val="20"/>
          <w:vertAlign w:val="baseline"/>
          <w:rtl w:val="0"/>
        </w:rPr>
        <w:t xml:space="preserve">Excellenc</w:t>
      </w:r>
      <w:r w:rsidDel="00000000" w:rsidR="00000000" w:rsidRPr="00000000">
        <w:rPr>
          <w:rFonts w:ascii="Arial" w:cs="Arial" w:eastAsia="Arial" w:hAnsi="Arial"/>
          <w:color w:val="201f1e"/>
          <w:sz w:val="20"/>
          <w:szCs w:val="20"/>
          <w:rtl w:val="0"/>
        </w:rPr>
        <w:t xml:space="preserve">e</w:t>
      </w:r>
      <w:r w:rsidDel="00000000" w:rsidR="00000000" w:rsidRPr="00000000">
        <w:rPr>
          <w:rFonts w:ascii="Arial" w:cs="Arial" w:eastAsia="Arial" w:hAnsi="Arial"/>
          <w:color w:val="201f1e"/>
          <w:sz w:val="20"/>
          <w:szCs w:val="20"/>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01f1e"/>
          <w:sz w:val="20"/>
          <w:szCs w:val="20"/>
          <w:highlight w:val="white"/>
          <w:u w:val="none"/>
          <w:vertAlign w:val="baseline"/>
        </w:rPr>
      </w:pPr>
      <w:r w:rsidDel="00000000" w:rsidR="00000000" w:rsidRPr="00000000">
        <w:rPr>
          <w:rtl w:val="0"/>
        </w:rPr>
      </w:r>
    </w:p>
    <w:p w:rsidR="00000000" w:rsidDel="00000000" w:rsidP="00000000" w:rsidRDefault="00000000" w:rsidRPr="00000000" w14:paraId="0000000D">
      <w:pPr>
        <w:shd w:fill="ffffff" w:val="clear"/>
        <w:jc w:val="both"/>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 </w:t>
      </w:r>
    </w:p>
    <w:p w:rsidR="00000000" w:rsidDel="00000000" w:rsidP="00000000" w:rsidRDefault="00000000" w:rsidRPr="00000000" w14:paraId="0000000E">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Nous, </w:t>
      </w:r>
      <w:r w:rsidDel="00000000" w:rsidR="00000000" w:rsidRPr="00000000">
        <w:rPr>
          <w:rFonts w:ascii="Arial" w:cs="Arial" w:eastAsia="Arial" w:hAnsi="Arial"/>
          <w:i w:val="1"/>
          <w:color w:val="201f1e"/>
          <w:rtl w:val="0"/>
        </w:rPr>
        <w:t xml:space="preserve">[insérez le nom de votre syndicat ou organisation]</w:t>
      </w:r>
      <w:r w:rsidDel="00000000" w:rsidR="00000000" w:rsidRPr="00000000">
        <w:rPr>
          <w:rFonts w:ascii="Arial" w:cs="Arial" w:eastAsia="Arial" w:hAnsi="Arial"/>
          <w:color w:val="201f1e"/>
          <w:rtl w:val="0"/>
        </w:rPr>
        <w:t xml:space="preserve">, demandons au gouvernement des États-Unis d’Amérique d’abandonner les poursuites à l’encontre de Julian Assang</w:t>
      </w:r>
      <w:r w:rsidDel="00000000" w:rsidR="00000000" w:rsidRPr="00000000">
        <w:rPr>
          <w:rFonts w:ascii="Arial" w:cs="Arial" w:eastAsia="Arial" w:hAnsi="Arial"/>
          <w:color w:val="201f1e"/>
          <w:rtl w:val="0"/>
        </w:rPr>
        <w:t xml:space="preserve">e, fondateur </w:t>
      </w:r>
      <w:r w:rsidDel="00000000" w:rsidR="00000000" w:rsidRPr="00000000">
        <w:rPr>
          <w:rFonts w:ascii="Arial" w:cs="Arial" w:eastAsia="Arial" w:hAnsi="Arial"/>
          <w:color w:val="201f1e"/>
          <w:rtl w:val="0"/>
        </w:rPr>
        <w:t xml:space="preserve">de WikiLeaks, suite à la décision de la secrétaire d’</w:t>
      </w:r>
      <w:r w:rsidDel="00000000" w:rsidR="00000000" w:rsidRPr="00000000">
        <w:rPr>
          <w:rFonts w:ascii="Arial" w:cs="Arial" w:eastAsia="Arial" w:hAnsi="Arial"/>
          <w:color w:val="201f1e"/>
          <w:highlight w:val="white"/>
          <w:rtl w:val="0"/>
        </w:rPr>
        <w:t xml:space="preserve">É</w:t>
      </w:r>
      <w:r w:rsidDel="00000000" w:rsidR="00000000" w:rsidRPr="00000000">
        <w:rPr>
          <w:rFonts w:ascii="Arial" w:cs="Arial" w:eastAsia="Arial" w:hAnsi="Arial"/>
          <w:color w:val="201f1e"/>
          <w:rtl w:val="0"/>
        </w:rPr>
        <w:t xml:space="preserve">tat à l’Intérieur britannique d’autoriser son extradition vers les </w:t>
      </w:r>
      <w:r w:rsidDel="00000000" w:rsidR="00000000" w:rsidRPr="00000000">
        <w:rPr>
          <w:rFonts w:ascii="Arial" w:cs="Arial" w:eastAsia="Arial" w:hAnsi="Arial"/>
          <w:color w:val="201f1e"/>
          <w:highlight w:val="white"/>
          <w:rtl w:val="0"/>
        </w:rPr>
        <w:t xml:space="preserve">États-Unis </w:t>
      </w:r>
      <w:r w:rsidDel="00000000" w:rsidR="00000000" w:rsidRPr="00000000">
        <w:rPr>
          <w:rFonts w:ascii="Arial" w:cs="Arial" w:eastAsia="Arial" w:hAnsi="Arial"/>
          <w:color w:val="201f1e"/>
          <w:rtl w:val="0"/>
        </w:rPr>
        <w:t xml:space="preserve">pour y répondre d’accusations d’espionnage. S'il est jugé coupable, il pourrait être emprisonné pour une durée allant jusqu’à 175 ans.</w:t>
      </w:r>
    </w:p>
    <w:p w:rsidR="00000000" w:rsidDel="00000000" w:rsidP="00000000" w:rsidRDefault="00000000" w:rsidRPr="00000000" w14:paraId="0000000F">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0">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Il convient de rappeler ici que la décision du Royaume-Uni coïncide avec le 50e anniversaire de l’affaire du Watergate - un moment clé pour le journalisme d'intérêt public aux États-Unis.</w:t>
      </w:r>
      <w:r w:rsidDel="00000000" w:rsidR="00000000" w:rsidRPr="00000000">
        <w:rPr>
          <w:rtl w:val="0"/>
        </w:rPr>
      </w:r>
    </w:p>
    <w:p w:rsidR="00000000" w:rsidDel="00000000" w:rsidP="00000000" w:rsidRDefault="00000000" w:rsidRPr="00000000" w14:paraId="00000011">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2">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De nombreux médias de renom à travers le monde ont travaillé ave</w:t>
      </w:r>
      <w:r w:rsidDel="00000000" w:rsidR="00000000" w:rsidRPr="00000000">
        <w:rPr>
          <w:rFonts w:ascii="Arial" w:cs="Arial" w:eastAsia="Arial" w:hAnsi="Arial"/>
          <w:color w:val="201f1e"/>
          <w:rtl w:val="0"/>
        </w:rPr>
        <w:t xml:space="preserve">c WikiLeaks et ils savaient que ces informations provenaient d’un lanceur d’alerte. L</w:t>
      </w:r>
      <w:r w:rsidDel="00000000" w:rsidR="00000000" w:rsidRPr="00000000">
        <w:rPr>
          <w:rFonts w:ascii="Arial" w:cs="Arial" w:eastAsia="Arial" w:hAnsi="Arial"/>
          <w:color w:val="201f1e"/>
          <w:rtl w:val="0"/>
        </w:rPr>
        <w:t xml:space="preserve">eurs récits étaient fondés sur des faits et leur publication ne visait qu’à servir l’intérêt public. Cette collaboration est devenue par la suite un modèle pour le journalisme d'investigation au niveau mondial, comme ce fut le cas de l’enquête des “Panama Papers”.</w:t>
      </w:r>
    </w:p>
    <w:p w:rsidR="00000000" w:rsidDel="00000000" w:rsidP="00000000" w:rsidRDefault="00000000" w:rsidRPr="00000000" w14:paraId="00000013">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4">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Pourtant, aucun de ces médias n’a été inquiété par la justice du fait de la réception, de l’usage et de la publication de ces informations. En revanche, Julian Assange a été visé et espionné par les États-Unis. Ce qui s'apparente à une véritable persécution.</w:t>
      </w:r>
    </w:p>
    <w:p w:rsidR="00000000" w:rsidDel="00000000" w:rsidP="00000000" w:rsidRDefault="00000000" w:rsidRPr="00000000" w14:paraId="00000015">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6">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L’extradition de M. Assange constituerait une attaque sans précédent contre la liberté de la presse aux États-Unis et dans le reste du monde. Le journalisme étant</w:t>
      </w:r>
      <w:r w:rsidDel="00000000" w:rsidR="00000000" w:rsidRPr="00000000">
        <w:rPr>
          <w:rFonts w:ascii="Arial" w:cs="Arial" w:eastAsia="Arial" w:hAnsi="Arial"/>
          <w:color w:val="201f1e"/>
          <w:rtl w:val="0"/>
        </w:rPr>
        <w:t xml:space="preserve"> désormais mondial, les accusations du département américain de la Justice sont une réelle menace contre tous les journalistes, où qu’ils se trouvent. Leur seul crime : documenter la vérité. </w:t>
      </w:r>
    </w:p>
    <w:p w:rsidR="00000000" w:rsidDel="00000000" w:rsidP="00000000" w:rsidRDefault="00000000" w:rsidRPr="00000000" w14:paraId="00000017">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8">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Le</w:t>
      </w:r>
      <w:r w:rsidDel="00000000" w:rsidR="00000000" w:rsidRPr="00000000">
        <w:rPr>
          <w:rFonts w:ascii="Arial" w:cs="Arial" w:eastAsia="Arial" w:hAnsi="Arial"/>
          <w:color w:val="201f1e"/>
          <w:rtl w:val="0"/>
        </w:rPr>
        <w:t xml:space="preserve"> président Barack Obama avait réduit la peine de Chelsea Manning, mais M. Assange, lui, est incarcéré dans une prison anglaise depuis plus de trois ans et sa santé se détériore de jour en jour. </w:t>
      </w:r>
    </w:p>
    <w:p w:rsidR="00000000" w:rsidDel="00000000" w:rsidP="00000000" w:rsidRDefault="00000000" w:rsidRPr="00000000" w14:paraId="00000019">
      <w:pPr>
        <w:shd w:fill="ffffff" w:val="clear"/>
        <w:jc w:val="both"/>
        <w:rPr>
          <w:rFonts w:ascii="Arial" w:cs="Arial" w:eastAsia="Arial" w:hAnsi="Arial"/>
          <w:color w:val="201f1e"/>
        </w:rPr>
      </w:pPr>
      <w:r w:rsidDel="00000000" w:rsidR="00000000" w:rsidRPr="00000000">
        <w:rPr>
          <w:rtl w:val="0"/>
        </w:rPr>
      </w:r>
    </w:p>
    <w:p w:rsidR="00000000" w:rsidDel="00000000" w:rsidP="00000000" w:rsidRDefault="00000000" w:rsidRPr="00000000" w14:paraId="0000001A">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Trop, c’est trop. Ces atteintes à la liberté de la presse doivent cesser. Les poursuites contre Julian Assange se font au prix d’une criminalisation du journalisme d’intérêt public et elles ont déjà des conséquences néfastes pour l’ensemble de la profession dans le monde.</w:t>
      </w:r>
    </w:p>
    <w:p w:rsidR="00000000" w:rsidDel="00000000" w:rsidP="00000000" w:rsidRDefault="00000000" w:rsidRPr="00000000" w14:paraId="0000001B">
      <w:pPr>
        <w:shd w:fill="ffffff" w:val="clear"/>
        <w:jc w:val="both"/>
        <w:rPr>
          <w:rFonts w:ascii="Arial" w:cs="Arial" w:eastAsia="Arial" w:hAnsi="Arial"/>
          <w:color w:val="201f1e"/>
        </w:rPr>
      </w:pPr>
      <w:r w:rsidDel="00000000" w:rsidR="00000000" w:rsidRPr="00000000">
        <w:rPr>
          <w:rtl w:val="0"/>
        </w:rPr>
      </w:r>
    </w:p>
    <w:p w:rsidR="00000000" w:rsidDel="00000000" w:rsidP="00000000" w:rsidRDefault="00000000" w:rsidRPr="00000000" w14:paraId="0000001C">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Nous exhortons le président Joseph Biden à abandonner toutes les charges contre Julian Assange. </w:t>
      </w:r>
    </w:p>
    <w:p w:rsidR="00000000" w:rsidDel="00000000" w:rsidP="00000000" w:rsidRDefault="00000000" w:rsidRPr="00000000" w14:paraId="0000001D">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Nous exigeons sa libération immédiate afin qu’il retrouve sa femme et ses enfants.</w:t>
      </w:r>
    </w:p>
    <w:p w:rsidR="00000000" w:rsidDel="00000000" w:rsidP="00000000" w:rsidRDefault="00000000" w:rsidRPr="00000000" w14:paraId="0000001E">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F">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Cordialement, </w:t>
      </w:r>
    </w:p>
    <w:p w:rsidR="00000000" w:rsidDel="00000000" w:rsidP="00000000" w:rsidRDefault="00000000" w:rsidRPr="00000000" w14:paraId="00000020">
      <w:pPr>
        <w:shd w:fill="ffffff" w:val="clear"/>
        <w:jc w:val="both"/>
        <w:rPr>
          <w:rFonts w:ascii="Arial" w:cs="Arial" w:eastAsia="Arial" w:hAnsi="Arial"/>
          <w:color w:val="201f1e"/>
        </w:rPr>
      </w:pPr>
      <w:r w:rsidDel="00000000" w:rsidR="00000000" w:rsidRPr="00000000">
        <w:rPr>
          <w:rtl w:val="0"/>
        </w:rPr>
      </w:r>
    </w:p>
    <w:p w:rsidR="00000000" w:rsidDel="00000000" w:rsidP="00000000" w:rsidRDefault="00000000" w:rsidRPr="00000000" w14:paraId="00000021">
      <w:pPr>
        <w:shd w:fill="ffffff" w:val="clear"/>
        <w:jc w:val="both"/>
        <w:rPr>
          <w:rFonts w:ascii="Arial" w:cs="Arial" w:eastAsia="Arial" w:hAnsi="Arial"/>
          <w:i w:val="1"/>
          <w:color w:val="201f1e"/>
          <w:vertAlign w:val="baseline"/>
        </w:rPr>
      </w:pPr>
      <w:r w:rsidDel="00000000" w:rsidR="00000000" w:rsidRPr="00000000">
        <w:rPr>
          <w:rFonts w:ascii="Arial" w:cs="Arial" w:eastAsia="Arial" w:hAnsi="Arial"/>
          <w:i w:val="1"/>
          <w:color w:val="201f1e"/>
          <w:highlight w:val="white"/>
          <w:rtl w:val="0"/>
        </w:rPr>
        <w:t xml:space="preserve">[</w:t>
      </w:r>
      <w:r w:rsidDel="00000000" w:rsidR="00000000" w:rsidRPr="00000000">
        <w:rPr>
          <w:rFonts w:ascii="Arial" w:cs="Arial" w:eastAsia="Arial" w:hAnsi="Arial"/>
          <w:i w:val="1"/>
          <w:color w:val="201f1e"/>
          <w:rtl w:val="0"/>
        </w:rPr>
        <w:t xml:space="preserve">Votre</w:t>
      </w:r>
      <w:r w:rsidDel="00000000" w:rsidR="00000000" w:rsidRPr="00000000">
        <w:rPr>
          <w:rFonts w:ascii="Arial" w:cs="Arial" w:eastAsia="Arial" w:hAnsi="Arial"/>
          <w:i w:val="1"/>
          <w:color w:val="201f1e"/>
          <w:vertAlign w:val="baseline"/>
          <w:rtl w:val="0"/>
        </w:rPr>
        <w:t xml:space="preserve"> </w:t>
      </w:r>
      <w:r w:rsidDel="00000000" w:rsidR="00000000" w:rsidRPr="00000000">
        <w:rPr>
          <w:rFonts w:ascii="Arial" w:cs="Arial" w:eastAsia="Arial" w:hAnsi="Arial"/>
          <w:i w:val="1"/>
          <w:color w:val="201f1e"/>
          <w:rtl w:val="0"/>
        </w:rPr>
        <w:t xml:space="preserve">signature</w:t>
      </w:r>
      <w:r w:rsidDel="00000000" w:rsidR="00000000" w:rsidRPr="00000000">
        <w:rPr>
          <w:rFonts w:ascii="Arial" w:cs="Arial" w:eastAsia="Arial" w:hAnsi="Arial"/>
          <w:i w:val="1"/>
          <w:color w:val="201f1e"/>
          <w:highlight w:val="white"/>
          <w:rtl w:val="0"/>
        </w:rPr>
        <w:t xml:space="preserve">]</w:t>
      </w: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sz w:val="40"/>
        <w:szCs w:val="40"/>
        <w:rtl w:val="0"/>
      </w:rPr>
      <w:t xml:space="preserve">AJOUTER </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Times New Roman" w:cs="Times New Roman" w:eastAsia="Times New Roman" w:hAnsi="Times New Roman"/>
      <w:b w:val="1"/>
      <w:bCs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HeaderChar">
    <w:name w:val="Header Char"/>
    <w:next w:val="HeaderChar"/>
    <w:autoRedefine w:val="0"/>
    <w:hidden w:val="0"/>
    <w:qFormat w:val="0"/>
    <w:rPr>
      <w:rFonts w:ascii="Calibri" w:cs="Arial" w:eastAsia="Calibri" w:hAnsi="Calibri"/>
      <w:w w:val="100"/>
      <w:position w:val="-1"/>
      <w:effect w:val="none"/>
      <w:vertAlign w:val="baseline"/>
      <w:cs w:val="0"/>
      <w:em w:val="none"/>
      <w:lang w:val="en-GB"/>
    </w:rPr>
  </w:style>
  <w:style w:type="paragraph" w:styleId="BodyText">
    <w:name w:val="Body Text"/>
    <w:basedOn w:val="Normal"/>
    <w:next w:val="BodyText"/>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Times New Roman" w:eastAsia="Times New Roman" w:hAnsi="Arial"/>
      <w:b w:val="1"/>
      <w:bCs w:val="1"/>
      <w:w w:val="100"/>
      <w:position w:val="-1"/>
      <w:sz w:val="20"/>
      <w:szCs w:val="24"/>
      <w:effect w:val="none"/>
      <w:vertAlign w:val="baseline"/>
      <w:cs w:val="0"/>
      <w:em w:val="none"/>
      <w:lang w:bidi="ar-SA" w:eastAsia="und" w:val="fr-BE"/>
    </w:rPr>
  </w:style>
  <w:style w:type="character" w:styleId="BodyTextChar">
    <w:name w:val="Body Text Char"/>
    <w:next w:val="BodyTextChar"/>
    <w:autoRedefine w:val="0"/>
    <w:hidden w:val="0"/>
    <w:qFormat w:val="0"/>
    <w:rPr>
      <w:rFonts w:ascii="Arial" w:cs="Arial" w:eastAsia="Times New Roman" w:hAnsi="Arial"/>
      <w:b w:val="1"/>
      <w:bCs w:val="1"/>
      <w:w w:val="100"/>
      <w:position w:val="-1"/>
      <w:sz w:val="20"/>
      <w:szCs w:val="24"/>
      <w:effect w:val="none"/>
      <w:vertAlign w:val="baseline"/>
      <w:cs w:val="0"/>
      <w:em w:val="none"/>
      <w:lang w:val="fr-BE"/>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eastAsia="und" w:val="en-GB"/>
    </w:rPr>
  </w:style>
  <w:style w:type="character" w:styleId="st">
    <w:name w:val="st"/>
    <w:next w:val="st"/>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und" w:val="en-GB"/>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CommentTextChar">
    <w:name w:val="Comment Text Char"/>
    <w:next w:val="CommentTextChar"/>
    <w:autoRedefine w:val="0"/>
    <w:hidden w:val="0"/>
    <w:qFormat w:val="0"/>
    <w:rPr>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GB"/>
    </w:rPr>
  </w:style>
  <w:style w:type="character" w:styleId="Heading4Char">
    <w:name w:val="Heading 4 Char"/>
    <w:next w:val="Heading4Char"/>
    <w:autoRedefine w:val="0"/>
    <w:hidden w:val="0"/>
    <w:qFormat w:val="0"/>
    <w:rPr>
      <w:rFonts w:ascii="Times New Roman" w:eastAsia="Times New Roman" w:hAnsi="Times New Roman"/>
      <w:b w:val="1"/>
      <w:bCs w:val="1"/>
      <w:w w:val="100"/>
      <w:position w:val="-1"/>
      <w:sz w:val="24"/>
      <w:szCs w:val="24"/>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BE" w:val="fr-BE"/>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JWrEU8bOTf6dG7jmTOUvGTSfg==">AMUW2mX50AF3G73S39EABz29y16c/+h82ctQs60ld3FWsPHxvz+ppBaNqx0/0mGyxfnL36hyAh4dwcHtEp0tmLAk1slhyHte99/D1Are4ATIp/ZpFH4Cpl0=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2020-10-29T10:51:00Z</dcterms:created>
  <dc:creator>Ernest Sagaga</dc:creator>
</cp:coreProperties>
</file>

<file path=docProps/custom.xml><?xml version="1.0" encoding="utf-8"?>
<Properties xmlns="http://schemas.openxmlformats.org/officeDocument/2006/custom-properties" xmlns:vt="http://schemas.openxmlformats.org/officeDocument/2006/docPropsVTypes"/>
</file>